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F28F" w14:textId="77777777" w:rsidR="001B5BBE" w:rsidRDefault="001B5BBE" w:rsidP="001B5BBE">
      <w:pPr>
        <w:shd w:val="clear" w:color="auto" w:fill="FFFFFF"/>
        <w:jc w:val="left"/>
        <w:outlineLvl w:val="0"/>
        <w:rPr>
          <w:rFonts w:ascii="Lato" w:hAnsi="Lato"/>
          <w:color w:val="212529"/>
          <w:shd w:val="clear" w:color="auto" w:fill="FFFFFF"/>
        </w:rPr>
      </w:pPr>
      <w:r>
        <w:rPr>
          <w:rFonts w:ascii="Lato" w:hAnsi="Lato"/>
          <w:color w:val="212529"/>
          <w:shd w:val="clear" w:color="auto" w:fill="FFFFFF"/>
        </w:rPr>
        <w:t>Учительская газета, №30 от 25 июля 2023</w:t>
      </w:r>
    </w:p>
    <w:p w14:paraId="4B75FFFD" w14:textId="5AF74EB4" w:rsidR="001B5BBE" w:rsidRDefault="001B5BBE" w:rsidP="001B5BBE">
      <w:pPr>
        <w:shd w:val="clear" w:color="auto" w:fill="FFFFFF"/>
        <w:jc w:val="left"/>
        <w:outlineLvl w:val="0"/>
        <w:rPr>
          <w:rFonts w:ascii="Lato" w:hAnsi="Lato"/>
          <w:color w:val="212529"/>
          <w:shd w:val="clear" w:color="auto" w:fill="FFFFFF"/>
        </w:rPr>
      </w:pPr>
      <w:hyperlink r:id="rId5" w:history="1">
        <w:r w:rsidRPr="00FE2484">
          <w:rPr>
            <w:rStyle w:val="a3"/>
            <w:rFonts w:ascii="Lato" w:hAnsi="Lato"/>
            <w:shd w:val="clear" w:color="auto" w:fill="FFFFFF"/>
          </w:rPr>
          <w:t>https://ug.ru/volshebnaya-skazka-v-teberde/</w:t>
        </w:r>
      </w:hyperlink>
      <w:r>
        <w:rPr>
          <w:rFonts w:ascii="Lato" w:hAnsi="Lato"/>
          <w:color w:val="212529"/>
          <w:shd w:val="clear" w:color="auto" w:fill="FFFFFF"/>
        </w:rPr>
        <w:t xml:space="preserve"> </w:t>
      </w:r>
    </w:p>
    <w:p w14:paraId="4DF127A8" w14:textId="77777777" w:rsidR="001B5BBE" w:rsidRDefault="001B5BBE" w:rsidP="001B5BBE">
      <w:pPr>
        <w:shd w:val="clear" w:color="auto" w:fill="FFFFFF"/>
        <w:spacing w:after="100" w:afterAutospacing="1" w:line="600" w:lineRule="atLeast"/>
        <w:jc w:val="left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54"/>
          <w:szCs w:val="54"/>
          <w:lang w:eastAsia="ru-RU"/>
          <w14:ligatures w14:val="none"/>
        </w:rPr>
      </w:pPr>
    </w:p>
    <w:p w14:paraId="70A06C25" w14:textId="4EA93F60" w:rsidR="001B5BBE" w:rsidRPr="001B5BBE" w:rsidRDefault="001B5BBE" w:rsidP="001B5BBE">
      <w:pPr>
        <w:shd w:val="clear" w:color="auto" w:fill="FFFFFF"/>
        <w:spacing w:after="100" w:afterAutospacing="1" w:line="600" w:lineRule="atLeast"/>
        <w:jc w:val="left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54"/>
          <w:szCs w:val="54"/>
          <w:lang w:eastAsia="ru-RU"/>
          <w14:ligatures w14:val="none"/>
        </w:rPr>
      </w:pPr>
      <w:r w:rsidRPr="001B5BBE">
        <w:rPr>
          <w:rFonts w:ascii="Lato" w:eastAsia="Times New Roman" w:hAnsi="Lato" w:cs="Times New Roman"/>
          <w:b/>
          <w:bCs/>
          <w:color w:val="000000"/>
          <w:kern w:val="36"/>
          <w:sz w:val="54"/>
          <w:szCs w:val="54"/>
          <w:lang w:eastAsia="ru-RU"/>
          <w14:ligatures w14:val="none"/>
        </w:rPr>
        <w:t>Волшебная сказка в Теберде</w:t>
      </w:r>
    </w:p>
    <w:p w14:paraId="5561C731" w14:textId="77777777" w:rsidR="001B5BBE" w:rsidRPr="001B5BBE" w:rsidRDefault="001B5BBE" w:rsidP="001B5BBE">
      <w:pPr>
        <w:shd w:val="clear" w:color="auto" w:fill="FFFFFF"/>
        <w:spacing w:line="390" w:lineRule="atLeast"/>
        <w:jc w:val="left"/>
        <w:rPr>
          <w:rFonts w:ascii="Lato" w:eastAsia="Times New Roman" w:hAnsi="Lato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1B5BBE">
        <w:rPr>
          <w:rFonts w:ascii="Lato" w:eastAsia="Times New Roman" w:hAnsi="Lato" w:cs="Times New Roman"/>
          <w:color w:val="000000"/>
          <w:kern w:val="0"/>
          <w:sz w:val="36"/>
          <w:szCs w:val="36"/>
          <w:lang w:eastAsia="ru-RU"/>
          <w14:ligatures w14:val="none"/>
        </w:rPr>
        <w:t>Межрегиональная экологическая экспедиция школьников России и ее традиции</w:t>
      </w:r>
    </w:p>
    <w:p w14:paraId="23239777" w14:textId="77777777" w:rsidR="001B5BBE" w:rsidRPr="001B5BBE" w:rsidRDefault="001B5BBE" w:rsidP="001B5BBE">
      <w:pPr>
        <w:shd w:val="clear" w:color="auto" w:fill="FFFFFF"/>
        <w:spacing w:line="300" w:lineRule="atLeast"/>
        <w:jc w:val="left"/>
        <w:rPr>
          <w:rFonts w:ascii="Lato" w:eastAsia="Times New Roman" w:hAnsi="Lato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Lato" w:eastAsia="Times New Roman" w:hAnsi="Lato" w:cs="Times New Roman"/>
          <w:color w:val="000000"/>
          <w:kern w:val="0"/>
          <w:sz w:val="27"/>
          <w:szCs w:val="27"/>
          <w:lang w:eastAsia="ru-RU"/>
          <w14:ligatures w14:val="none"/>
        </w:rPr>
        <w:t>Автор: </w:t>
      </w:r>
      <w:hyperlink r:id="rId6" w:tooltip="Записи Андрей Семке" w:history="1">
        <w:r w:rsidRPr="001B5BBE">
          <w:rPr>
            <w:rFonts w:ascii="Lato" w:eastAsia="Times New Roman" w:hAnsi="Lato" w:cs="Times New Roman"/>
            <w:color w:val="F0073B"/>
            <w:kern w:val="0"/>
            <w:sz w:val="27"/>
            <w:szCs w:val="27"/>
            <w:u w:val="single"/>
            <w:lang w:eastAsia="ru-RU"/>
            <w14:ligatures w14:val="none"/>
          </w:rPr>
          <w:t>Андрей Семке</w:t>
        </w:r>
      </w:hyperlink>
    </w:p>
    <w:p w14:paraId="39BFC738" w14:textId="77777777" w:rsid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i/>
          <w:iCs/>
          <w:color w:val="333333"/>
          <w:kern w:val="0"/>
          <w:sz w:val="27"/>
          <w:szCs w:val="27"/>
          <w:lang w:eastAsia="ru-RU"/>
          <w14:ligatures w14:val="none"/>
        </w:rPr>
      </w:pPr>
    </w:p>
    <w:p w14:paraId="3D3BD555" w14:textId="321DBBF0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i/>
          <w:iCs/>
          <w:color w:val="333333"/>
          <w:kern w:val="0"/>
          <w:sz w:val="27"/>
          <w:szCs w:val="27"/>
          <w:lang w:eastAsia="ru-RU"/>
          <w14:ligatures w14:val="none"/>
        </w:rPr>
        <w:t>Сохранение традиции – это не поклонение пеплу, а передача огня.</w:t>
      </w:r>
    </w:p>
    <w:p w14:paraId="3B73E357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b/>
          <w:bCs/>
          <w:i/>
          <w:iCs/>
          <w:color w:val="333333"/>
          <w:kern w:val="0"/>
          <w:sz w:val="27"/>
          <w:szCs w:val="27"/>
          <w:lang w:eastAsia="ru-RU"/>
          <w14:ligatures w14:val="none"/>
        </w:rPr>
        <w:t> </w:t>
      </w:r>
      <w:proofErr w:type="spellStart"/>
      <w:r w:rsidRPr="001B5BBE">
        <w:rPr>
          <w:rFonts w:ascii="Roboto" w:eastAsia="Times New Roman" w:hAnsi="Roboto" w:cs="Times New Roman"/>
          <w:b/>
          <w:bCs/>
          <w:i/>
          <w:iCs/>
          <w:color w:val="333333"/>
          <w:kern w:val="0"/>
          <w:sz w:val="27"/>
          <w:szCs w:val="27"/>
          <w:lang w:eastAsia="ru-RU"/>
          <w14:ligatures w14:val="none"/>
        </w:rPr>
        <w:t>К.Д.Ушинский</w:t>
      </w:r>
      <w:proofErr w:type="spellEnd"/>
    </w:p>
    <w:p w14:paraId="67E542B1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 </w:t>
      </w:r>
    </w:p>
    <w:p w14:paraId="613C6215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i/>
          <w:iCs/>
          <w:color w:val="333333"/>
          <w:kern w:val="0"/>
          <w:sz w:val="27"/>
          <w:szCs w:val="27"/>
          <w:lang w:eastAsia="ru-RU"/>
          <w14:ligatures w14:val="none"/>
        </w:rPr>
        <w:t>Когда зародилась идея проведения такого события никто не мог и предсказать, что оно обрастет уникальными по форме и содержанию внеучебными традициями. Одно из которых – посвящение в экспедиторы. Наши волонтеры, а это бывалые ребята, которые прошли не одну экспедицию, тогда школьники, а сегодня студенты различных высших учебных заведений нашей страны, предложили интересную и сложную программу.</w:t>
      </w:r>
    </w:p>
    <w:p w14:paraId="75978E32" w14:textId="77777777" w:rsidR="001B5BBE" w:rsidRDefault="001B5BBE" w:rsidP="001B5BBE">
      <w:pPr>
        <w:shd w:val="clear" w:color="auto" w:fill="FFFFFF"/>
        <w:spacing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noProof/>
          <w:color w:val="333333"/>
          <w:kern w:val="0"/>
          <w:sz w:val="27"/>
          <w:szCs w:val="27"/>
          <w:lang w:eastAsia="ru-RU"/>
          <w14:ligatures w14:val="none"/>
        </w:rPr>
        <w:lastRenderedPageBreak/>
        <w:drawing>
          <wp:inline distT="0" distB="0" distL="0" distR="0" wp14:anchorId="79D9F2B9" wp14:editId="745F21FE">
            <wp:extent cx="4981451" cy="374091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962" cy="37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53CC" w14:textId="48C98246" w:rsidR="001B5BBE" w:rsidRPr="001B5BBE" w:rsidRDefault="001B5BBE" w:rsidP="001B5BBE">
      <w:pPr>
        <w:shd w:val="clear" w:color="auto" w:fill="FFFFFF"/>
        <w:spacing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На мастерской Людмилы Терещенко, учителя химии из Свердловской области</w:t>
      </w:r>
    </w:p>
    <w:p w14:paraId="3FF78F34" w14:textId="77777777" w:rsidR="001B5BBE" w:rsidRPr="001B5BBE" w:rsidRDefault="001B5BBE" w:rsidP="001B5BBE">
      <w:pPr>
        <w:shd w:val="clear" w:color="auto" w:fill="FFFFFF"/>
        <w:spacing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noProof/>
          <w:color w:val="333333"/>
          <w:kern w:val="0"/>
          <w:sz w:val="27"/>
          <w:szCs w:val="27"/>
          <w:lang w:eastAsia="ru-RU"/>
          <w14:ligatures w14:val="none"/>
        </w:rPr>
        <w:drawing>
          <wp:inline distT="0" distB="0" distL="0" distR="0" wp14:anchorId="26CD7D64" wp14:editId="6CE8F844">
            <wp:extent cx="5022376" cy="3762870"/>
            <wp:effectExtent l="0" t="0" r="698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09" cy="377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Представление национальных костюмов: Кирилл ШАРИФУЛИН (Краснодар) и Злата ЧЕСНОКОВА (Пермь)</w:t>
      </w:r>
    </w:p>
    <w:p w14:paraId="661B0D07" w14:textId="36CFB6B0" w:rsidR="001B5BBE" w:rsidRDefault="001B5BBE" w:rsidP="001B5BBE">
      <w:pPr>
        <w:shd w:val="clear" w:color="auto" w:fill="FFFFFF"/>
        <w:spacing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</w:p>
    <w:p w14:paraId="4E11555B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Обряд прошли все новички-школьники и все новички-учителя, им предстояло выполнить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командообразующие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, проверяющие </w:t>
      </w: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lastRenderedPageBreak/>
        <w:t>выносливость и смекалку упражнения «По коням», «Бартер», «Трогательная», «Зеркало», «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Нутелла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», «Лоб в лоб», «Грузчики». Только дружеская поддержка и самоотверженность помогли всем участникам справиться с испытаниями и получить заветное звание «экспедитор». Не знакомые до сего момента ребята за три часа совместной работы узнали друг о друге, подружились и поняли, кто есть кто. Для дальнейшей работы экспедиции это очень важно. Ведь группы формируются так, что в них попадают ребята из разных регионов России.</w:t>
      </w:r>
    </w:p>
    <w:p w14:paraId="0A046D90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С астраханской экспедиции в арсенале традиций появился вечер песни под гитару. Правда, на берегу Волги провести большой концерт из-за проливных дождей так и не удалось. В Теберде погода нам благоволила. Роман Волков, учитель года из Рязани, начал концерт, его бархатный голос и выбор репертуара никого не оставили равнодушным. Эмоции были на лицах участников концерта – то смех, то слезы, то любовь. Если вы думаете, что это какое-то проходное мероприятие, то ошибаетесь. Во-первых, в этом событии нет сценария, во-вторых, каждый ученик и учитель могут принять в нем участие. В-третьих, экспедиционные песни поют все, энергетику этого всеобщего пения в горах передать невозможно. Особенно запомнились выступления Маши Саутиной, ученицы 7</w:t>
      </w: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noBreakHyphen/>
        <w:t xml:space="preserve">го класса из Башкортостана, которая своими игрой и музыкальностью заворожила весь импровизированный зал (а это площадка под открытым небом, окаймленная горами), неподражаемой Юлии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Капалкиной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, учителя года КЧР, главного организатора экспедиции, с ее актуальными, на грани фола песнями, Марины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Никоарэ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, учителя года Вологодской области, исполнившей лирические композиции. Завершился вечер исполнением гимна экспедиции. И это тоже наша давняя традиция.</w:t>
      </w:r>
    </w:p>
    <w:p w14:paraId="66EBD732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Не помню, когда в событийном ряду экспедиционных мероприятий появился день региона, но скажу вам, что все участники с нетерпением ждут погружения в культурно-просветительскую национальную атмосферу. В этом году день региона стал фантастическим! К нам приехали все, образно говоря, муниципалитеты республики. Многообразие национальных традиций, обрядов, танцев, песен, мастер-классы по приготовлению хычинов, шашлыка, местных лепешек и </w:t>
      </w: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lastRenderedPageBreak/>
        <w:t>начинок к ним поражали и удивляли! Ребята смогли поучаствовать в изготовлении национальных костюмов и аксессуаров. Каждый муниципалитет удивил изобилием яств и угощений.</w:t>
      </w:r>
    </w:p>
    <w:p w14:paraId="00AB879D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Невозможно было отвести глаз от театральных постановок, в которых нам показали обряды народов, не прийти в восторг от национального колорита и пластики танцевальных коллективов! После знакомства участники экспедиции подготовили мини-проекты, в которых рассказали о том, что увидели, услышали. В вечерней программе в виде представлений и презентаций каждая группа показала одно из направлений. Уверен, что этот день региона запомнится участникам на всю жизнь!</w:t>
      </w:r>
    </w:p>
    <w:p w14:paraId="4F7E3B78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«Игры народов экспедиции» – еще одна давняя традиция летних экспедиций. В очередной раз убеждаюсь в грандиозности масштаба и многообразии нашей страны. Мы смогли принять участие в удмуртских, якутских, казачьих, пермских, новгородских, владимирских, карачаевских подвижных играх, которые представляли даже чемпионы, мастера спорта по национальным видам. А с берегов реки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Бушмы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 в традиционные вечерние программы вошел фотоконкурс. Каждый вечер мы смотрели на фотографии, которые в течение дня снимали наши участники – школьники и педагоги. В трех номинациях – «Пейзаж. Флора и фауна», «Сюжет», «Портрет» – методом голосования отбиралась фотография дня. В итоге лучшими мастерами стали Лейла Губайдулина, ученица 8</w:t>
      </w: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noBreakHyphen/>
        <w:t>го класса из Оренбурга, Андрей Бабкин из Тулы, Надежда Князева из Красноярска, Злата Чеснокова, ученица 10</w:t>
      </w: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noBreakHyphen/>
        <w:t>го класса из Перми.</w:t>
      </w:r>
    </w:p>
    <w:p w14:paraId="38BC5598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Как здорово каждое утро получать полевую прессу! Традиция выпуска экспедиционной газеты зародилась на берегах Азовского моря. Первоначально она была настенной, а вот уже в Адыгее каждый участник мог получить в свою коллекцию эксклюзивный экземпляр. Ежедневную газету «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Теберdaily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» верстали, готовили к печати и распространяли Марина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Никоарэ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, главный редактор, спецкоры Наталья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Дробинина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, Алена Маркова, автор и главный художник, Анастасия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Разанова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, Олег Сазонов и ваш покорный слуга. В качестве корреспондента мог выступить любой участник экспедиции, написавший заметку. Вот главные рубрики газеты: «Новости. Раз </w:t>
      </w: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lastRenderedPageBreak/>
        <w:t>Домбай, два Домбай…», «10 советов от…», «Наши истории», «Подслушано в экспедиции», «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Кототдел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». Знаю точно, что многие участники в зимние холодные вечера обязательно откроют номер «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Теберdaily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» и вспомнят теплоту экспедиционных отношений!</w:t>
      </w:r>
    </w:p>
    <w:p w14:paraId="2C2C75D9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Полевое телевидение впервые появилось у нас, на Южном Урале. В горах Карачаево-Черкесии телеканал «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Тебердень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» готовил репортаж о прожитом дне. В вечерней программе трансляция ролика это самый ожидаемый момент. Каждый экспедитор хотел появиться на экране и увидеть себя в интересном и юморном репортаже. Хочется отметить главного оператора телевидения Данила Брюханова, ученика 8</w:t>
      </w: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noBreakHyphen/>
        <w:t>го класса из Красноярска, и Данила Макарова, волонтера из Тулы.</w:t>
      </w:r>
    </w:p>
    <w:p w14:paraId="40B1C034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Один вечер в экспедиции отдается на откуп детям. «Обмен данными» – так называется программа, когда школьники могут оказаться в роли учителей и обучить всех желающих своим умениям и навыкам. Сразу несколько станций были мне интересны, но, увы, нужно было выбрать одну. Соня Константинова из Белгорода научила нас использовать технику эмоциональных красок. Мы расписали тряпичные сумки, используя природные краски и кисточки. Интересной была программа «Умение общаться», которую вела Валерия Севастьянова из Иркутска. Два Димы – Федченко и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Коротин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 – из Краснодара обучали искусству игры в волейбол. На мастерской Романа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Плескачева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 и Кирилла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Шарифулина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 из Краснодара мы узнали, как правильно пить чай. Учились рассказывать легенды и мифы КЧР вместе с Марией Эбзеевой и Елизаветой Ниценко. Захватила своим мастерством Каролина Дьякова, кандидат в мастера спорта по национальным якутским настольным играм. У детей есть чему учиться!</w:t>
      </w:r>
    </w:p>
    <w:p w14:paraId="7E275178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Спортивно-интеллектуальная эстафета традиционно готовится педагогами. Каждая станция уникальна! Ученики одновременно должны продемонстрировать интеллектуальные способности, выполняя физические упражнения. Например, в положении равновесия назвать все зодиакальные созвездия по порядку. Или, взявшись за руки и приседая, отвечать на вопросы в формате «верю – не верю» хором, передавая сигнал так, чтобы все ответили одинаково. Вот названия некоторых станций: «Московские штучки», «Интеллектуальный боулинг», «Английский марафон», «Слоговой </w:t>
      </w: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lastRenderedPageBreak/>
        <w:t>аукцион», «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Танграм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», «Лингвистический тир», «Словесный удар», «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Тырынка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», «Ботанический крокодил». Командам нужно было не просто пройти станции, а сделать это быстро и показать при этом максимальный результат. Лучше всех с этой задачей справились команды шесть и два. Ребята, отличившиеся на этапах, были поощрены красивыми дипломами, а команда-победительница получила кубок, единственный в своем роде.</w:t>
      </w:r>
    </w:p>
    <w:p w14:paraId="456D6CD8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К завершающему вечернему событию – межрегиональному концерту – участники готовятся несколько дней. Важно, чтобы в одном номере было несколько делегаций, представляющих разные регионы. Именно так и получилось. Звучали песни под гитару на разных языках, ученики и учителя представляли юморески и танцевальные экспозиции, флешмобы, скетчи об экспедиционной жизни.</w:t>
      </w:r>
    </w:p>
    <w:p w14:paraId="11F564E0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И наконец, обязательная составляющая экспедиции – знакомство с культурными и природными достопримечательностями региона. Мы побывали в курортном Домбае, посетили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Гоначхырское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 ущелье и его озера, поднялись к водопаду Шумка, желающие совершили восхождение к леднику Алибек и посетили кладбище альпинистов, узнав его историю. Поездка в Архыз подарила незабываемые впечатления от аланского городища с его древними храмами, улицами и солнечным календарем. Телескоп РАТАН-600 поразил всех своими размерами, мы смогли подняться на его приемник и увидеть, как формируются зеркала этого прибора. Отличную экскурсию мы провели на самом большом телескопе Евразии БТА-6. В Тебердинском заповеднике узнали о флоре и фауне этих мест, увидели зубров, яков, кавказских медведей, оленей…</w:t>
      </w:r>
    </w:p>
    <w:p w14:paraId="0E2BA704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Большой круг. Песня Кати Чех, участницы экспедиции из Новосибирска, «Расстояние». Это тоже традиция – провожать каждую делегацию словами «нас разделяют расстояния и мосты, звезды на небе и мечты… Но мы нарисуем на небе дорогу к солнцу до тебя!». Двадцать первая экспедиция школьников России завершилась. Каждое расставание заканчивается встречей. Следующая состоится в зимней школе «Учитель года» в Мурманске.</w:t>
      </w:r>
    </w:p>
    <w:p w14:paraId="3BB2FC6D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lastRenderedPageBreak/>
        <w:t xml:space="preserve">Спасибо всем моим друзьям-педагогам, школьникам из двадцати восьми регионов России, Владимиру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Головнеру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 xml:space="preserve">, заслуженному учителю России, учителю химии школы №1259 Москвы, вдохновителю и организатору этого масштабного события, Юле </w:t>
      </w:r>
      <w:proofErr w:type="spellStart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Капалкиной</w:t>
      </w:r>
      <w:proofErr w:type="spellEnd"/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, абсолютному победителю конкурса «Учитель года Карачаево-Черкесской Республики»-2018, учителю математики школы №1 станицы Зеленчукской, за эти две недели волшебной сказки в Теберде!</w:t>
      </w:r>
    </w:p>
    <w:p w14:paraId="5C8AAF5F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  <w:t>Еще одна традиция – эта статья! Спасибо «Учительской газете», которая вот уже двадцать один год поддерживает наши программы и публикует на своих страницах репортажи о Межрегиональной экологический экспедиции школьников России.</w:t>
      </w:r>
    </w:p>
    <w:p w14:paraId="4F76BE2E" w14:textId="77777777" w:rsidR="001B5BBE" w:rsidRPr="001B5BBE" w:rsidRDefault="001B5BBE" w:rsidP="001B5BBE">
      <w:pPr>
        <w:shd w:val="clear" w:color="auto" w:fill="FFFFFF"/>
        <w:spacing w:after="100" w:afterAutospacing="1" w:line="390" w:lineRule="atLeast"/>
        <w:jc w:val="left"/>
        <w:rPr>
          <w:rFonts w:ascii="Roboto" w:eastAsia="Times New Roman" w:hAnsi="Roboto" w:cs="Times New Roman"/>
          <w:color w:val="333333"/>
          <w:kern w:val="0"/>
          <w:sz w:val="27"/>
          <w:szCs w:val="27"/>
          <w:lang w:eastAsia="ru-RU"/>
          <w14:ligatures w14:val="none"/>
        </w:rPr>
      </w:pPr>
      <w:r w:rsidRPr="001B5BBE">
        <w:rPr>
          <w:rFonts w:ascii="Roboto" w:eastAsia="Times New Roman" w:hAnsi="Roboto" w:cs="Times New Roman"/>
          <w:i/>
          <w:iCs/>
          <w:color w:val="333333"/>
          <w:kern w:val="0"/>
          <w:sz w:val="27"/>
          <w:szCs w:val="27"/>
          <w:lang w:eastAsia="ru-RU"/>
          <w14:ligatures w14:val="none"/>
        </w:rPr>
        <w:t>Андрей СЁМКЕ, учитель физики и астрономии школы №19 пос. Степной, заслуженный учитель Кубани, учитель года-2000, фото автора</w:t>
      </w:r>
    </w:p>
    <w:p w14:paraId="623EC633" w14:textId="77777777" w:rsidR="00F12C76" w:rsidRDefault="00F12C76" w:rsidP="001B5BBE"/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25F8"/>
    <w:multiLevelType w:val="multilevel"/>
    <w:tmpl w:val="9F9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04036"/>
    <w:multiLevelType w:val="multilevel"/>
    <w:tmpl w:val="1B0E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042689">
    <w:abstractNumId w:val="0"/>
  </w:num>
  <w:num w:numId="2" w16cid:durableId="82689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B1"/>
    <w:rsid w:val="00046063"/>
    <w:rsid w:val="001B5BBE"/>
    <w:rsid w:val="004636B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04B7"/>
  <w15:chartTrackingRefBased/>
  <w15:docId w15:val="{83B43360-4939-475A-AF48-2DDF5106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B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3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0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7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.ru/author/as/" TargetMode="External"/><Relationship Id="rId5" Type="http://schemas.openxmlformats.org/officeDocument/2006/relationships/hyperlink" Target="https://ug.ru/volshebnaya-skazka-v-teber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2023-07-30T18:04:00Z</dcterms:created>
  <dcterms:modified xsi:type="dcterms:W3CDTF">2023-07-30T18:07:00Z</dcterms:modified>
</cp:coreProperties>
</file>